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150" w:beforeAutospacing="0" w:after="240" w:afterAutospacing="0" w:line="360" w:lineRule="auto"/>
        <w:rPr>
          <w:rFonts w:hint="eastAsia" w:ascii="黑体" w:hAnsi="黑体" w:eastAsia="黑体" w:cs="Times New Roman"/>
          <w:color w:val="auto"/>
          <w:kern w:val="2"/>
          <w:sz w:val="32"/>
          <w:szCs w:val="20"/>
          <w:lang w:val="en-US" w:eastAsia="zh-CN"/>
        </w:rPr>
      </w:pPr>
      <w:r>
        <w:rPr>
          <w:rFonts w:hint="eastAsia" w:ascii="黑体" w:hAnsi="黑体" w:eastAsia="黑体" w:cs="Times New Roman"/>
          <w:color w:val="auto"/>
          <w:kern w:val="2"/>
          <w:sz w:val="32"/>
          <w:szCs w:val="20"/>
        </w:rPr>
        <w:t>附件</w:t>
      </w:r>
      <w:r>
        <w:rPr>
          <w:rFonts w:hint="eastAsia" w:ascii="黑体" w:hAnsi="黑体" w:eastAsia="黑体" w:cs="Times New Roman"/>
          <w:color w:val="auto"/>
          <w:kern w:val="2"/>
          <w:sz w:val="32"/>
          <w:szCs w:val="20"/>
          <w:lang w:val="en-US" w:eastAsia="zh-CN"/>
        </w:rPr>
        <w:t>3</w:t>
      </w:r>
    </w:p>
    <w:p>
      <w:pPr>
        <w:spacing w:line="620" w:lineRule="exact"/>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铜仁学院第十</w:t>
      </w:r>
      <w:r>
        <w:rPr>
          <w:rFonts w:hint="eastAsia" w:ascii="方正小标宋简体" w:hAnsi="Times New Roman" w:eastAsia="方正小标宋简体" w:cs="Times New Roman"/>
          <w:color w:val="auto"/>
          <w:sz w:val="44"/>
          <w:szCs w:val="44"/>
          <w:lang w:eastAsia="zh-CN"/>
        </w:rPr>
        <w:t>六</w:t>
      </w:r>
      <w:r>
        <w:rPr>
          <w:rFonts w:hint="eastAsia" w:ascii="方正小标宋简体" w:hAnsi="Times New Roman" w:eastAsia="方正小标宋简体" w:cs="Times New Roman"/>
          <w:color w:val="auto"/>
          <w:sz w:val="44"/>
          <w:szCs w:val="44"/>
        </w:rPr>
        <w:t>届“5•25心理健康活动月”系列活动之</w:t>
      </w:r>
      <w:bookmarkStart w:id="0" w:name="_GoBack"/>
      <w:r>
        <w:rPr>
          <w:rFonts w:hint="eastAsia" w:ascii="方正小标宋简体" w:hAnsi="Times New Roman" w:eastAsia="方正小标宋简体" w:cs="Times New Roman"/>
          <w:color w:val="auto"/>
          <w:sz w:val="44"/>
          <w:szCs w:val="44"/>
        </w:rPr>
        <w:t>“一站一品”心理健康特色品牌活动</w:t>
      </w:r>
      <w:r>
        <w:rPr>
          <w:rFonts w:hint="eastAsia" w:ascii="方正小标宋简体" w:hAnsi="Times New Roman" w:eastAsia="方正小标宋简体" w:cs="Times New Roman"/>
          <w:color w:val="auto"/>
          <w:sz w:val="44"/>
          <w:szCs w:val="44"/>
          <w:lang w:eastAsia="zh-CN"/>
        </w:rPr>
        <w:t>大比拼</w:t>
      </w:r>
      <w:r>
        <w:rPr>
          <w:rFonts w:hint="eastAsia" w:ascii="方正小标宋简体" w:hAnsi="Times New Roman" w:eastAsia="方正小标宋简体" w:cs="Times New Roman"/>
          <w:color w:val="auto"/>
          <w:sz w:val="44"/>
          <w:szCs w:val="44"/>
        </w:rPr>
        <w:t>活动方案</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360" w:lineRule="auto"/>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一、活动目的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充分调动各学院心理工作站的工作积极性、主动性和创造性，打造具有学科特色和专业特点的品牌活动，提升各学院心理工作站工作质量，为学校心理健康教育内涵建设打下坚实基础。</w:t>
      </w:r>
    </w:p>
    <w:p>
      <w:pPr>
        <w:spacing w:line="360" w:lineRule="auto"/>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二、活动范围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本届“5•25心理健康活动月”期间，由各学院心理工作站组织开展的心理健康知识普及和宣传教育等活动。</w:t>
      </w:r>
    </w:p>
    <w:p>
      <w:pPr>
        <w:spacing w:line="360" w:lineRule="auto"/>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三、活动要求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（一）紧扣心理健康教育主题，内容积极健康，形式活泼，具有一定的影响力和参与度。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（二）贴近学生生活，符合大学生的心理特点，富有启发性、创新性和示范性。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（三）设计合理，流程完备，组织认真，材料规范，活动前有计划，活动后有总结，在校内外媒体有一定数量的新闻报道并产生较大影响。</w:t>
      </w:r>
    </w:p>
    <w:p>
      <w:pPr>
        <w:spacing w:line="360" w:lineRule="auto"/>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四、活动流程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（一）活动报名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学院根据活动要求认真组织策划并填写《铜仁学院第十六届“5•25心理健康活动月”系列活动之“一站一品”心理健康特色品牌活动大比拼报名表》（见附表），并于4月28日17：00前报学校心理健康教育中心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（二）活动开展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在本届“5•25心理健康活动月”期间，各学院围绕活动主题，结合本院学科特色和专业特点，创造性地组织开展丰富多彩的心理健康知识普及和宣传教育等活动。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（三）材料上报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活动结束后，各学院将活动相关材料（封面、报名表、方案、通讯报道或简报总结等）装订后于5月19日17：00前报学校心理健康教育中心办公室，并按要求做成PPT。</w:t>
      </w:r>
    </w:p>
    <w:p>
      <w:pPr>
        <w:spacing w:line="360" w:lineRule="auto"/>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五、奖项设置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学校心理健康教育中心对各学院提交的活动材料以及PPT现场演示情况进行评审，组织评出本届“5•25心理健康活动月”系列活动之“一站一品”心理健康特色品牌活动一等奖1个、二等奖2个、三等奖3个以及优秀奖若干个，并将获奖名单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（二）公示期无异议后，确定最终获奖名单,并发放相应奖牌和奖金。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kern w:val="2"/>
          <w:sz w:val="32"/>
          <w:szCs w:val="20"/>
        </w:rPr>
      </w:pPr>
    </w:p>
    <w:p>
      <w:pPr>
        <w:pStyle w:val="3"/>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3"/>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3"/>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3"/>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r>
        <w:rPr>
          <w:rFonts w:hint="eastAsia" w:ascii="黑体" w:hAnsi="黑体" w:eastAsia="黑体" w:cs="Times New Roman"/>
          <w:color w:val="auto"/>
          <w:kern w:val="2"/>
          <w:sz w:val="32"/>
          <w:szCs w:val="20"/>
        </w:rPr>
        <w:t>附表</w:t>
      </w:r>
    </w:p>
    <w:p>
      <w:pPr>
        <w:spacing w:line="6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铜仁学院第十</w:t>
      </w:r>
      <w:r>
        <w:rPr>
          <w:rFonts w:hint="eastAsia" w:ascii="方正小标宋简体" w:hAnsi="方正小标宋简体" w:eastAsia="方正小标宋简体" w:cs="方正小标宋简体"/>
          <w:color w:val="auto"/>
          <w:sz w:val="36"/>
          <w:szCs w:val="36"/>
          <w:lang w:eastAsia="zh-CN"/>
        </w:rPr>
        <w:t>六</w:t>
      </w:r>
      <w:r>
        <w:rPr>
          <w:rFonts w:hint="eastAsia" w:ascii="方正小标宋简体" w:hAnsi="方正小标宋简体" w:eastAsia="方正小标宋简体" w:cs="方正小标宋简体"/>
          <w:color w:val="auto"/>
          <w:sz w:val="36"/>
          <w:szCs w:val="36"/>
        </w:rPr>
        <w:t>届“5•25心理健康活动月”系列活动之</w:t>
      </w:r>
    </w:p>
    <w:p>
      <w:pPr>
        <w:spacing w:line="6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“一站一品”心理健康特色品牌活动</w:t>
      </w:r>
      <w:r>
        <w:rPr>
          <w:rFonts w:hint="eastAsia" w:ascii="方正小标宋简体" w:hAnsi="方正小标宋简体" w:eastAsia="方正小标宋简体" w:cs="方正小标宋简体"/>
          <w:color w:val="auto"/>
          <w:sz w:val="36"/>
          <w:szCs w:val="36"/>
          <w:lang w:eastAsia="zh-CN"/>
        </w:rPr>
        <w:t>大比拼报名</w:t>
      </w:r>
      <w:r>
        <w:rPr>
          <w:rFonts w:hint="eastAsia" w:ascii="方正小标宋简体" w:hAnsi="方正小标宋简体" w:eastAsia="方正小标宋简体" w:cs="方正小标宋简体"/>
          <w:color w:val="auto"/>
          <w:sz w:val="36"/>
          <w:szCs w:val="36"/>
        </w:rPr>
        <w:t>表</w:t>
      </w:r>
    </w:p>
    <w:p>
      <w:pPr>
        <w:pStyle w:val="2"/>
        <w:rPr>
          <w:rFonts w:hint="eastAsia"/>
          <w:color w:val="auto"/>
        </w:rPr>
      </w:pPr>
    </w:p>
    <w:p>
      <w:pPr>
        <w:spacing w:line="480" w:lineRule="exact"/>
        <w:ind w:right="552"/>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学院：                             填表日期：</w:t>
      </w:r>
    </w:p>
    <w:tbl>
      <w:tblPr>
        <w:tblStyle w:val="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3150"/>
        <w:gridCol w:w="318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bidi="ar"/>
              </w:rPr>
              <w:t>活动</w:t>
            </w:r>
            <w:r>
              <w:rPr>
                <w:rFonts w:hint="eastAsia" w:ascii="仿宋" w:hAnsi="仿宋" w:eastAsia="仿宋" w:cs="仿宋"/>
                <w:color w:val="auto"/>
                <w:sz w:val="28"/>
                <w:szCs w:val="28"/>
                <w:lang w:eastAsia="zh-CN" w:bidi="ar"/>
              </w:rPr>
              <w:t>总</w:t>
            </w:r>
            <w:r>
              <w:rPr>
                <w:rFonts w:hint="eastAsia" w:ascii="仿宋" w:hAnsi="仿宋" w:eastAsia="仿宋" w:cs="仿宋"/>
                <w:color w:val="auto"/>
                <w:sz w:val="28"/>
                <w:szCs w:val="28"/>
                <w:lang w:bidi="ar"/>
              </w:rPr>
              <w:t>名称</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bidi="ar"/>
              </w:rPr>
              <w:t>活动时间</w:t>
            </w:r>
          </w:p>
        </w:tc>
        <w:tc>
          <w:tcPr>
            <w:tcW w:w="315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p>
        </w:tc>
        <w:tc>
          <w:tcPr>
            <w:tcW w:w="31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预计</w:t>
            </w:r>
            <w:r>
              <w:rPr>
                <w:rFonts w:hint="eastAsia" w:ascii="仿宋" w:hAnsi="仿宋" w:eastAsia="仿宋" w:cs="仿宋"/>
                <w:color w:val="auto"/>
                <w:sz w:val="28"/>
                <w:szCs w:val="28"/>
                <w:lang w:bidi="ar"/>
              </w:rPr>
              <w:t>参与</w:t>
            </w:r>
            <w:r>
              <w:rPr>
                <w:rFonts w:hint="eastAsia" w:ascii="仿宋" w:hAnsi="仿宋" w:eastAsia="仿宋" w:cs="仿宋"/>
                <w:color w:val="auto"/>
                <w:sz w:val="28"/>
                <w:szCs w:val="28"/>
                <w:lang w:eastAsia="zh-CN" w:bidi="ar"/>
              </w:rPr>
              <w:t>活动</w:t>
            </w:r>
            <w:r>
              <w:rPr>
                <w:rFonts w:hint="eastAsia" w:ascii="仿宋" w:hAnsi="仿宋" w:eastAsia="仿宋" w:cs="仿宋"/>
                <w:color w:val="auto"/>
                <w:sz w:val="28"/>
                <w:szCs w:val="28"/>
                <w:lang w:bidi="ar"/>
              </w:rPr>
              <w:t>学生人数</w:t>
            </w:r>
          </w:p>
        </w:tc>
        <w:tc>
          <w:tcPr>
            <w:tcW w:w="1281"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主办方</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承办方</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协办方</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活</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动</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子</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目</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名</w:t>
            </w:r>
          </w:p>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称</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预期</w:t>
            </w:r>
            <w:r>
              <w:rPr>
                <w:rFonts w:hint="eastAsia" w:ascii="仿宋" w:hAnsi="仿宋" w:eastAsia="仿宋" w:cs="仿宋"/>
                <w:color w:val="auto"/>
                <w:sz w:val="28"/>
                <w:szCs w:val="28"/>
                <w:lang w:bidi="ar"/>
              </w:rPr>
              <w:t>效果</w:t>
            </w:r>
          </w:p>
        </w:tc>
        <w:tc>
          <w:tcPr>
            <w:tcW w:w="7611" w:type="dxa"/>
            <w:gridSpan w:val="3"/>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bidi="ar"/>
              </w:rPr>
              <w:t>学院意见</w:t>
            </w:r>
          </w:p>
        </w:tc>
        <w:tc>
          <w:tcPr>
            <w:tcW w:w="7611"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color w:val="auto"/>
                <w:sz w:val="28"/>
                <w:szCs w:val="28"/>
              </w:rPr>
            </w:pPr>
          </w:p>
          <w:p>
            <w:pPr>
              <w:ind w:firstLine="3292" w:firstLineChars="1176"/>
              <w:rPr>
                <w:rFonts w:hint="eastAsia" w:ascii="仿宋" w:hAnsi="仿宋" w:eastAsia="仿宋" w:cs="仿宋"/>
                <w:color w:val="auto"/>
                <w:sz w:val="28"/>
                <w:szCs w:val="28"/>
              </w:rPr>
            </w:pPr>
            <w:r>
              <w:rPr>
                <w:rFonts w:hint="eastAsia" w:ascii="仿宋" w:hAnsi="仿宋" w:eastAsia="仿宋" w:cs="仿宋"/>
                <w:color w:val="auto"/>
                <w:sz w:val="28"/>
                <w:szCs w:val="28"/>
                <w:lang w:bidi="ar"/>
              </w:rPr>
              <w:t>负责人签字(盖章)：</w:t>
            </w:r>
          </w:p>
          <w:p>
            <w:pPr>
              <w:rPr>
                <w:rFonts w:hint="eastAsia" w:ascii="仿宋" w:hAnsi="仿宋" w:eastAsia="仿宋" w:cs="仿宋"/>
                <w:color w:val="auto"/>
                <w:sz w:val="28"/>
                <w:szCs w:val="28"/>
              </w:rPr>
            </w:pPr>
            <w:r>
              <w:rPr>
                <w:rFonts w:hint="eastAsia" w:ascii="仿宋" w:hAnsi="仿宋" w:eastAsia="仿宋" w:cs="仿宋"/>
                <w:color w:val="auto"/>
                <w:sz w:val="28"/>
                <w:szCs w:val="28"/>
                <w:lang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GU2NTJkY2NhZmYyNTJjMmIyY2ExZjc2MzE4OGYifQ=="/>
  </w:docVars>
  <w:rsids>
    <w:rsidRoot w:val="37B35828"/>
    <w:rsid w:val="012A4E2C"/>
    <w:rsid w:val="37B35828"/>
    <w:rsid w:val="4D95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line="320" w:lineRule="exact"/>
      <w:ind w:left="20"/>
    </w:pPr>
    <w:rPr>
      <w:rFonts w:ascii="宋体" w:hAnsi="宋体" w:eastAsia="宋体" w:cs="宋体"/>
      <w:sz w:val="28"/>
      <w:szCs w:val="28"/>
      <w:lang w:val="zh-CN" w:eastAsia="zh-CN" w:bidi="zh-CN"/>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838</Words>
  <Characters>873</Characters>
  <Lines>0</Lines>
  <Paragraphs>0</Paragraphs>
  <TotalTime>0</TotalTime>
  <ScaleCrop>false</ScaleCrop>
  <LinksUpToDate>false</LinksUpToDate>
  <CharactersWithSpaces>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2023-04-25T08:02:00Z</dcterms:created>
  <dc:creator>天行健</dc:creator>
  <cp:lastModifiedBy>天行健</cp:lastModifiedBy>
  <dcterms:modified xsi:type="dcterms:W3CDTF">2023-04-25T08:05:51Z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0C1D51065A8140309B42E52055978352_13</vt:lpwstr>
  </property>
</Properties>
</file>